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jc w:val="center"/>
        <w:rPr>
          <w:rFonts w:hint="eastAsia"/>
        </w:rPr>
      </w:pPr>
      <w:bookmarkStart w:id="0" w:name="_Toc18597"/>
      <w:r>
        <w:rPr>
          <w:rFonts w:hint="eastAsia"/>
          <w:sz w:val="52"/>
          <w:szCs w:val="52"/>
        </w:rPr>
        <w:t>店铺员工</w:t>
      </w:r>
      <w:r>
        <w:rPr>
          <w:rFonts w:hint="eastAsia"/>
          <w:sz w:val="52"/>
          <w:szCs w:val="52"/>
          <w:lang w:eastAsia="zh-CN"/>
        </w:rPr>
        <w:t>人脸</w:t>
      </w:r>
      <w:r>
        <w:rPr>
          <w:rFonts w:hint="eastAsia"/>
          <w:sz w:val="52"/>
          <w:szCs w:val="52"/>
        </w:rPr>
        <w:t>采集工作流与打卡</w:t>
      </w:r>
      <w:bookmarkEnd w:id="0"/>
    </w:p>
    <w:p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操作手册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上海通芝信息科技有限公司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2017年3月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目录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fldChar w:fldCharType="begin"/>
      </w:r>
      <w:r>
        <w:instrText xml:space="preserve"> HYPERLINK \l _Toc18597 </w:instrText>
      </w:r>
      <w:r>
        <w:fldChar w:fldCharType="separate"/>
      </w:r>
      <w:r>
        <w:rPr>
          <w:rFonts w:hint="eastAsia"/>
          <w:szCs w:val="52"/>
        </w:rPr>
        <w:t>店铺员工</w:t>
      </w:r>
      <w:r>
        <w:rPr>
          <w:rFonts w:hint="eastAsia"/>
          <w:szCs w:val="52"/>
          <w:lang w:eastAsia="zh-CN"/>
        </w:rPr>
        <w:t>人脸</w:t>
      </w:r>
      <w:r>
        <w:rPr>
          <w:rFonts w:hint="eastAsia"/>
          <w:szCs w:val="52"/>
        </w:rPr>
        <w:t>采集工作流与打卡</w:t>
      </w:r>
      <w:r>
        <w:tab/>
      </w:r>
      <w:r>
        <w:fldChar w:fldCharType="begin"/>
      </w:r>
      <w:r>
        <w:instrText xml:space="preserve"> PAGEREF _Toc18597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_Toc22523 </w:instrText>
      </w:r>
      <w:r>
        <w:fldChar w:fldCharType="separate"/>
      </w:r>
      <w:r>
        <w:rPr>
          <w:rFonts w:hint="eastAsia"/>
          <w:lang w:val="en-US" w:eastAsia="zh-CN"/>
        </w:rPr>
        <w:t>1、 员工信息添加</w:t>
      </w:r>
      <w:r>
        <w:tab/>
      </w:r>
      <w:r>
        <w:fldChar w:fldCharType="begin"/>
      </w:r>
      <w:r>
        <w:instrText xml:space="preserve"> PAGEREF _Toc22523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_Toc31209 </w:instrText>
      </w:r>
      <w:r>
        <w:fldChar w:fldCharType="separate"/>
      </w:r>
      <w:r>
        <w:rPr>
          <w:rFonts w:hint="eastAsia"/>
          <w:lang w:val="en-US" w:eastAsia="zh-CN"/>
        </w:rPr>
        <w:t>2、 人员下发至考勤机</w:t>
      </w:r>
      <w:r>
        <w:tab/>
      </w:r>
      <w:r>
        <w:fldChar w:fldCharType="begin"/>
      </w:r>
      <w:r>
        <w:instrText xml:space="preserve"> PAGEREF _Toc31209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_Toc27708 </w:instrText>
      </w:r>
      <w:r>
        <w:fldChar w:fldCharType="separate"/>
      </w:r>
      <w:r>
        <w:rPr>
          <w:rFonts w:hint="eastAsia"/>
          <w:lang w:val="en-US" w:eastAsia="zh-CN"/>
        </w:rPr>
        <w:t>3、 员工到考勤机上录入人脸</w:t>
      </w:r>
      <w:r>
        <w:tab/>
      </w:r>
      <w:r>
        <w:fldChar w:fldCharType="begin"/>
      </w:r>
      <w:r>
        <w:instrText xml:space="preserve"> PAGEREF _Toc27708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_Toc29983 </w:instrText>
      </w:r>
      <w:r>
        <w:fldChar w:fldCharType="separate"/>
      </w:r>
      <w:r>
        <w:rPr>
          <w:rFonts w:hint="eastAsia"/>
          <w:lang w:val="en-US" w:eastAsia="zh-CN"/>
        </w:rPr>
        <w:t>4、 店长将员工人脸信息下发到其它考勤机</w:t>
      </w:r>
      <w:r>
        <w:tab/>
      </w:r>
      <w:r>
        <w:fldChar w:fldCharType="begin"/>
      </w:r>
      <w:r>
        <w:instrText xml:space="preserve"> PAGEREF _Toc29983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_Toc16980 </w:instrText>
      </w:r>
      <w:r>
        <w:fldChar w:fldCharType="separate"/>
      </w:r>
      <w:r>
        <w:rPr>
          <w:rFonts w:hint="eastAsia"/>
          <w:lang w:val="en-US" w:eastAsia="zh-CN"/>
        </w:rPr>
        <w:t>5、 员工上下班打卡</w:t>
      </w:r>
      <w:r>
        <w:tab/>
      </w:r>
      <w:r>
        <w:fldChar w:fldCharType="begin"/>
      </w:r>
      <w:r>
        <w:instrText xml:space="preserve"> PAGEREF _Toc16980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  <w:numPr>
          <w:ilvl w:val="0"/>
          <w:numId w:val="1"/>
        </w:numPr>
        <w:rPr>
          <w:rFonts w:hint="eastAsia"/>
          <w:lang w:val="en-US" w:eastAsia="zh-CN"/>
        </w:rPr>
      </w:pPr>
      <w:bookmarkStart w:id="1" w:name="_Toc22523"/>
      <w:r>
        <w:rPr>
          <w:rFonts w:hint="eastAsia"/>
          <w:lang w:val="en-US" w:eastAsia="zh-CN"/>
        </w:rPr>
        <w:t>员工信息添加</w:t>
      </w:r>
      <w:bookmarkEnd w:id="1"/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  <w:szCs w:val="24"/>
        </w:rPr>
        <w:t>◆</w:t>
      </w:r>
      <w:r>
        <w:rPr>
          <w:rFonts w:hint="eastAsia"/>
          <w:sz w:val="24"/>
          <w:szCs w:val="24"/>
          <w:lang w:eastAsia="zh-CN"/>
        </w:rPr>
        <w:t>店长登录</w:t>
      </w:r>
      <w:r>
        <w:rPr>
          <w:rFonts w:hint="eastAsia"/>
          <w:sz w:val="24"/>
          <w:szCs w:val="24"/>
          <w:lang w:val="en-US" w:eastAsia="zh-CN"/>
        </w:rPr>
        <w:t>PC端考勤系统，点击人事管理=&gt;员工管理=&gt;添加员工菜单（如图1.1所示），进入添加员工界面，输入员工的工号、设备工号、姓名、性别、选择所在店铺名称，其它信息栏可以按需填写；</w:t>
      </w:r>
      <w:r>
        <w:rPr>
          <w:rFonts w:hint="eastAsia"/>
          <w:sz w:val="24"/>
          <w:szCs w:val="24"/>
        </w:rPr>
        <w:t>填写好要添加的员工信息后点击确认无误，提交会给出相应的添加信息成功失败与否的信息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其中员工工号是用于在软件中管理人员的编号，</w:t>
      </w:r>
      <w:r>
        <w:rPr>
          <w:rFonts w:hint="eastAsia"/>
          <w:sz w:val="24"/>
          <w:szCs w:val="24"/>
          <w:lang w:eastAsia="zh-CN"/>
        </w:rPr>
        <w:t>设备工</w:t>
      </w:r>
      <w:r>
        <w:rPr>
          <w:rFonts w:hint="eastAsia"/>
          <w:sz w:val="24"/>
          <w:szCs w:val="24"/>
        </w:rPr>
        <w:t>号是在考勤机中管理人员的编号。如图1.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所示，添加人员信息页面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9230" cy="975360"/>
            <wp:effectExtent l="42545" t="4445" r="52705" b="869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 添加员工菜单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678555"/>
            <wp:effectExtent l="42545" t="4445" r="51435" b="812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图1.2 添加员工信息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rPr>
          <w:rFonts w:hint="eastAsia"/>
          <w:lang w:val="en-US" w:eastAsia="zh-CN"/>
        </w:rPr>
      </w:pPr>
      <w:bookmarkStart w:id="2" w:name="_Toc31209"/>
      <w:r>
        <w:rPr>
          <w:rFonts w:hint="eastAsia"/>
          <w:lang w:val="en-US" w:eastAsia="zh-CN"/>
        </w:rPr>
        <w:t>人员下发至考勤机</w:t>
      </w:r>
      <w:bookmarkEnd w:id="2"/>
    </w:p>
    <w:p>
      <w:pPr>
        <w:numPr>
          <w:ilvl w:val="0"/>
          <w:numId w:val="0"/>
        </w:numPr>
        <w:ind w:firstLine="48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◆</w:t>
      </w:r>
      <w:r>
        <w:rPr>
          <w:rFonts w:hint="eastAsia"/>
          <w:sz w:val="24"/>
          <w:szCs w:val="24"/>
          <w:lang w:eastAsia="zh-CN"/>
        </w:rPr>
        <w:t>店长点击考勤机管理</w:t>
      </w:r>
      <w:r>
        <w:rPr>
          <w:rFonts w:hint="eastAsia"/>
          <w:sz w:val="24"/>
          <w:szCs w:val="24"/>
          <w:lang w:val="en-US" w:eastAsia="zh-CN"/>
        </w:rPr>
        <w:t>=&gt;考勤机操作=&gt;下发人员（单个）菜单（如图2.1所示），进入下发单个人员界面，首先通过输入工号进行查找员工，然后选择要下发的考勤机，最后勾中员工并且点击批量上传按钮，</w:t>
      </w:r>
      <w:r>
        <w:rPr>
          <w:rFonts w:hint="eastAsia"/>
          <w:sz w:val="24"/>
          <w:szCs w:val="24"/>
        </w:rPr>
        <w:t>通过广域网</w:t>
      </w:r>
      <w:r>
        <w:rPr>
          <w:rFonts w:hint="eastAsia"/>
          <w:sz w:val="24"/>
          <w:szCs w:val="24"/>
          <w:lang w:eastAsia="zh-CN"/>
        </w:rPr>
        <w:t>将人员</w:t>
      </w:r>
      <w:r>
        <w:rPr>
          <w:rFonts w:hint="eastAsia"/>
          <w:sz w:val="24"/>
          <w:szCs w:val="24"/>
        </w:rPr>
        <w:t>下发到对应的考勤机上面。其中包括人员的</w:t>
      </w:r>
      <w:r>
        <w:rPr>
          <w:rFonts w:hint="eastAsia"/>
          <w:sz w:val="24"/>
          <w:szCs w:val="24"/>
          <w:lang w:eastAsia="zh-CN"/>
        </w:rPr>
        <w:t>设备工</w:t>
      </w:r>
      <w:r>
        <w:rPr>
          <w:rFonts w:hint="eastAsia"/>
          <w:sz w:val="24"/>
          <w:szCs w:val="24"/>
        </w:rPr>
        <w:t>号、姓名</w:t>
      </w:r>
      <w:r>
        <w:rPr>
          <w:rFonts w:hint="eastAsia"/>
          <w:sz w:val="24"/>
          <w:szCs w:val="24"/>
          <w:lang w:eastAsia="zh-CN"/>
        </w:rPr>
        <w:t>。如图</w:t>
      </w:r>
      <w:r>
        <w:rPr>
          <w:rFonts w:hint="eastAsia"/>
          <w:sz w:val="24"/>
          <w:szCs w:val="24"/>
          <w:lang w:val="en-US" w:eastAsia="zh-CN"/>
        </w:rPr>
        <w:t>2.2所示，下发单个员工界面。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951865"/>
            <wp:effectExtent l="42545" t="4445" r="52070" b="952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2.1人员下发菜单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770" cy="1089660"/>
            <wp:effectExtent l="42545" t="4445" r="50165" b="946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2.2人员下发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bookmarkStart w:id="3" w:name="_Toc27708"/>
      <w:r>
        <w:rPr>
          <w:rFonts w:hint="eastAsia"/>
          <w:lang w:val="en-US" w:eastAsia="zh-CN"/>
        </w:rPr>
        <w:t>员工到考勤机上录入人脸</w:t>
      </w:r>
      <w:bookmarkEnd w:id="3"/>
    </w:p>
    <w:p>
      <w:pPr>
        <w:numPr>
          <w:ilvl w:val="0"/>
          <w:numId w:val="0"/>
        </w:numPr>
        <w:ind w:firstLine="48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◆</w:t>
      </w:r>
      <w:r>
        <w:rPr>
          <w:rFonts w:hint="eastAsia"/>
          <w:sz w:val="24"/>
          <w:szCs w:val="24"/>
          <w:lang w:eastAsia="zh-CN"/>
        </w:rPr>
        <w:t>店长将员工带到对应的考勤机上进行录入员工人脸，操作步骤如下</w:t>
      </w:r>
    </w:p>
    <w:p>
      <w:pPr>
        <w:numPr>
          <w:ilvl w:val="0"/>
          <w:numId w:val="0"/>
        </w:numPr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sym w:font="Wingdings" w:char="F081"/>
      </w:r>
      <w:r>
        <w:rPr>
          <w:rFonts w:hint="eastAsia"/>
          <w:sz w:val="24"/>
          <w:szCs w:val="24"/>
          <w:lang w:val="en-US" w:eastAsia="zh-CN"/>
        </w:rPr>
        <w:t>按考勤机Menu键（图3.1），进入考勤机菜单界面（图3.2）</w:t>
      </w:r>
    </w:p>
    <w:p>
      <w:pPr>
        <w:numPr>
          <w:ilvl w:val="0"/>
          <w:numId w:val="0"/>
        </w:numPr>
        <w:ind w:firstLine="48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336415" cy="3641725"/>
            <wp:effectExtent l="42545" t="4445" r="55880" b="876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图3.1按menu键进入菜单</w:t>
      </w:r>
    </w:p>
    <w:p>
      <w:pPr>
        <w:numPr>
          <w:ilvl w:val="0"/>
          <w:numId w:val="0"/>
        </w:numPr>
        <w:ind w:firstLine="480"/>
      </w:pPr>
    </w:p>
    <w:p>
      <w:pPr>
        <w:numPr>
          <w:ilvl w:val="0"/>
          <w:numId w:val="0"/>
        </w:numPr>
        <w:ind w:firstLine="480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sym w:font="Wingdings" w:char="F082"/>
      </w:r>
      <w:r>
        <w:rPr>
          <w:rFonts w:hint="eastAsia"/>
          <w:lang w:val="en-US" w:eastAsia="zh-CN"/>
        </w:rPr>
        <w:t>选择用户管理菜单，按OK键进入用户列表页面（图3.3），按考勤机上的上下键将光标移到对应的员工信息上，按考勤机上的OK键进入员工信息编辑界面（图3.4）。</w:t>
      </w:r>
    </w:p>
    <w:p>
      <w:pPr>
        <w:numPr>
          <w:ilvl w:val="0"/>
          <w:numId w:val="0"/>
        </w:numPr>
        <w:ind w:firstLine="480"/>
      </w:pPr>
      <w:r>
        <w:drawing>
          <wp:inline distT="0" distB="0" distL="114300" distR="114300">
            <wp:extent cx="4161155" cy="2640330"/>
            <wp:effectExtent l="42545" t="4445" r="48260" b="831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3.2选择用户管理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169410" cy="2980055"/>
            <wp:effectExtent l="42545" t="4445" r="55245" b="939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3.3 选中员工</w:t>
      </w:r>
    </w:p>
    <w:p>
      <w:pPr>
        <w:numPr>
          <w:ilvl w:val="0"/>
          <w:numId w:val="0"/>
        </w:numPr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sym w:font="Wingdings" w:char="F083"/>
      </w:r>
      <w:r>
        <w:rPr>
          <w:rFonts w:hint="eastAsia"/>
          <w:lang w:val="en-US" w:eastAsia="zh-CN"/>
        </w:rPr>
        <w:t>将光标移到人脸选项中，按OK键进入录入人脸界面（图3.5），届时员工根据考勤机语音提示类似“请注视摄像头”的提示，来完成人脸的录入。</w:t>
      </w:r>
    </w:p>
    <w:p>
      <w:pPr>
        <w:numPr>
          <w:ilvl w:val="0"/>
          <w:numId w:val="0"/>
        </w:numPr>
        <w:ind w:firstLine="480"/>
      </w:pPr>
      <w:r>
        <w:drawing>
          <wp:inline distT="0" distB="0" distL="114300" distR="114300">
            <wp:extent cx="4168775" cy="3162300"/>
            <wp:effectExtent l="42545" t="4445" r="55880" b="946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3.4 选择录入人脸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121150" cy="3496310"/>
            <wp:effectExtent l="42545" t="4445" r="57785" b="958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3.5人脸录入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bookmarkStart w:id="4" w:name="_Toc29983"/>
      <w:r>
        <w:rPr>
          <w:rFonts w:hint="eastAsia"/>
          <w:lang w:val="en-US" w:eastAsia="zh-CN"/>
        </w:rPr>
        <w:t>店长将员工人脸信息下发到其它考勤机</w:t>
      </w:r>
      <w:bookmarkEnd w:id="4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  <w:szCs w:val="24"/>
        </w:rPr>
        <w:t>◆</w:t>
      </w:r>
      <w:r>
        <w:rPr>
          <w:rFonts w:hint="eastAsia"/>
          <w:sz w:val="24"/>
          <w:szCs w:val="24"/>
          <w:lang w:eastAsia="zh-CN"/>
        </w:rPr>
        <w:t>有多台考勤机的情况下，员工不需要在每一台考勤机上行都录人脸，只需要在其中一台录入人脸，然后店长进入</w:t>
      </w:r>
      <w:r>
        <w:rPr>
          <w:rFonts w:hint="eastAsia"/>
          <w:sz w:val="24"/>
          <w:szCs w:val="24"/>
          <w:lang w:val="en-US" w:eastAsia="zh-CN"/>
        </w:rPr>
        <w:t>PC端考勤系统，</w:t>
      </w:r>
      <w:r>
        <w:rPr>
          <w:rFonts w:hint="eastAsia"/>
          <w:sz w:val="24"/>
          <w:szCs w:val="24"/>
          <w:lang w:eastAsia="zh-CN"/>
        </w:rPr>
        <w:t>点击考勤机管理</w:t>
      </w:r>
      <w:r>
        <w:rPr>
          <w:rFonts w:hint="eastAsia"/>
          <w:sz w:val="24"/>
          <w:szCs w:val="24"/>
          <w:lang w:val="en-US" w:eastAsia="zh-CN"/>
        </w:rPr>
        <w:t>=&gt;考勤机操作=&gt;下发人员（单个）菜单（如图2.1所示），进入下发单个人员界面，首先通过输入工号进行查找员工，然后选择要下发的其它考勤机，最后勾中员工并且点击批量上传按钮，</w:t>
      </w:r>
      <w:r>
        <w:rPr>
          <w:rFonts w:hint="eastAsia"/>
          <w:sz w:val="24"/>
          <w:szCs w:val="24"/>
        </w:rPr>
        <w:t>通过广域网</w:t>
      </w:r>
      <w:r>
        <w:rPr>
          <w:rFonts w:hint="eastAsia"/>
          <w:sz w:val="24"/>
          <w:szCs w:val="24"/>
          <w:lang w:eastAsia="zh-CN"/>
        </w:rPr>
        <w:t>将人员</w:t>
      </w:r>
      <w:r>
        <w:rPr>
          <w:rFonts w:hint="eastAsia"/>
          <w:sz w:val="24"/>
          <w:szCs w:val="24"/>
        </w:rPr>
        <w:t>下发到</w:t>
      </w:r>
      <w:r>
        <w:rPr>
          <w:rFonts w:hint="eastAsia"/>
          <w:sz w:val="24"/>
          <w:szCs w:val="24"/>
          <w:lang w:eastAsia="zh-CN"/>
        </w:rPr>
        <w:t>选中的其它</w:t>
      </w:r>
      <w:r>
        <w:rPr>
          <w:rFonts w:hint="eastAsia"/>
          <w:sz w:val="24"/>
          <w:szCs w:val="24"/>
        </w:rPr>
        <w:t>考勤机上面。其中包括人员的</w:t>
      </w:r>
      <w:r>
        <w:rPr>
          <w:rFonts w:hint="eastAsia"/>
          <w:sz w:val="24"/>
          <w:szCs w:val="24"/>
          <w:lang w:eastAsia="zh-CN"/>
        </w:rPr>
        <w:t>设备工</w:t>
      </w:r>
      <w:r>
        <w:rPr>
          <w:rFonts w:hint="eastAsia"/>
          <w:sz w:val="24"/>
          <w:szCs w:val="24"/>
        </w:rPr>
        <w:t>号、姓名</w:t>
      </w:r>
      <w:r>
        <w:rPr>
          <w:rFonts w:hint="eastAsia"/>
          <w:sz w:val="24"/>
          <w:szCs w:val="24"/>
          <w:lang w:eastAsia="zh-CN"/>
        </w:rPr>
        <w:t>和人员人脸信息。如图</w:t>
      </w:r>
      <w:r>
        <w:rPr>
          <w:rFonts w:hint="eastAsia"/>
          <w:sz w:val="24"/>
          <w:szCs w:val="24"/>
          <w:lang w:val="en-US" w:eastAsia="zh-CN"/>
        </w:rPr>
        <w:t>2.2所示，下发单个员工界面。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bookmarkStart w:id="5" w:name="_Toc16980"/>
      <w:r>
        <w:rPr>
          <w:rFonts w:hint="eastAsia"/>
          <w:lang w:val="en-US" w:eastAsia="zh-CN"/>
        </w:rPr>
        <w:t>员工上下班打卡</w:t>
      </w:r>
      <w:bookmarkEnd w:id="5"/>
    </w:p>
    <w:p>
      <w:pPr>
        <w:numPr>
          <w:ilvl w:val="0"/>
          <w:numId w:val="0"/>
        </w:numPr>
        <w:rPr>
          <w:rFonts w:hint="eastAsia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  <w:szCs w:val="24"/>
        </w:rPr>
        <w:t>◆</w:t>
      </w:r>
      <w:r>
        <w:rPr>
          <w:rFonts w:hint="eastAsia"/>
          <w:sz w:val="24"/>
          <w:szCs w:val="24"/>
          <w:lang w:eastAsia="zh-CN"/>
        </w:rPr>
        <w:t>员工录好人脸后，就可以在考勤机上进行上下班打卡了，打卡的时候只需要将眼睛注视考勤机上摄像头，待考勤机语音提示“谢谢”并且考勤机屏幕上显示识别成功即表示打卡成功！如下图所示。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985895" cy="3772535"/>
            <wp:effectExtent l="42545" t="4445" r="55880" b="939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77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lang w:eastAsia="zh-CN"/>
      </w:rPr>
    </w:pPr>
    <w:r>
      <w:rPr>
        <w:rFonts w:hint="eastAsia"/>
        <w:lang w:eastAsia="zh-CN"/>
      </w:rPr>
      <w:t>上海通芝信息科技有限公司</w: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90B68"/>
    <w:multiLevelType w:val="singleLevel"/>
    <w:tmpl w:val="58B90B6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91568"/>
    <w:multiLevelType w:val="singleLevel"/>
    <w:tmpl w:val="58B9156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52BC5"/>
    <w:rsid w:val="001B125F"/>
    <w:rsid w:val="00977505"/>
    <w:rsid w:val="015D743F"/>
    <w:rsid w:val="01951E51"/>
    <w:rsid w:val="01E23EC7"/>
    <w:rsid w:val="02852D1A"/>
    <w:rsid w:val="02F44361"/>
    <w:rsid w:val="030A4AA0"/>
    <w:rsid w:val="03C51696"/>
    <w:rsid w:val="03E216B7"/>
    <w:rsid w:val="046906F1"/>
    <w:rsid w:val="04810B44"/>
    <w:rsid w:val="04A94B2B"/>
    <w:rsid w:val="04F2654B"/>
    <w:rsid w:val="0528107B"/>
    <w:rsid w:val="05520088"/>
    <w:rsid w:val="056D3742"/>
    <w:rsid w:val="05D44770"/>
    <w:rsid w:val="06231C81"/>
    <w:rsid w:val="0857737C"/>
    <w:rsid w:val="08A859A1"/>
    <w:rsid w:val="08B37C4E"/>
    <w:rsid w:val="08EC606B"/>
    <w:rsid w:val="09152EC1"/>
    <w:rsid w:val="093735C5"/>
    <w:rsid w:val="0A7221C9"/>
    <w:rsid w:val="0AB54F48"/>
    <w:rsid w:val="0AFB43B8"/>
    <w:rsid w:val="0BC11FC9"/>
    <w:rsid w:val="0BFF336E"/>
    <w:rsid w:val="0CB26668"/>
    <w:rsid w:val="0CDB44F4"/>
    <w:rsid w:val="0D0D30EE"/>
    <w:rsid w:val="0E716245"/>
    <w:rsid w:val="0EAD6B6A"/>
    <w:rsid w:val="0EFC3764"/>
    <w:rsid w:val="10AC5D4A"/>
    <w:rsid w:val="11AA757B"/>
    <w:rsid w:val="120F38F0"/>
    <w:rsid w:val="12C95682"/>
    <w:rsid w:val="12E83A79"/>
    <w:rsid w:val="12EE4565"/>
    <w:rsid w:val="132D74DD"/>
    <w:rsid w:val="13736E09"/>
    <w:rsid w:val="146F5021"/>
    <w:rsid w:val="147D3BBF"/>
    <w:rsid w:val="153B2A06"/>
    <w:rsid w:val="16EF6AC4"/>
    <w:rsid w:val="170542A5"/>
    <w:rsid w:val="17111E3C"/>
    <w:rsid w:val="17114083"/>
    <w:rsid w:val="17540FD6"/>
    <w:rsid w:val="17DF0BDE"/>
    <w:rsid w:val="18C92BE0"/>
    <w:rsid w:val="18FB29C5"/>
    <w:rsid w:val="19793D0D"/>
    <w:rsid w:val="198F7127"/>
    <w:rsid w:val="19A52556"/>
    <w:rsid w:val="19E870C3"/>
    <w:rsid w:val="19F62CA0"/>
    <w:rsid w:val="1A461D07"/>
    <w:rsid w:val="1A5C11B2"/>
    <w:rsid w:val="1A706A78"/>
    <w:rsid w:val="1AEF25D7"/>
    <w:rsid w:val="1B5D4029"/>
    <w:rsid w:val="1BF86C57"/>
    <w:rsid w:val="1D2078A5"/>
    <w:rsid w:val="1D530E0D"/>
    <w:rsid w:val="1D6A347C"/>
    <w:rsid w:val="1DCA35D4"/>
    <w:rsid w:val="1DFD7C26"/>
    <w:rsid w:val="1E665C6F"/>
    <w:rsid w:val="1F6E3FA4"/>
    <w:rsid w:val="1FCB7CDE"/>
    <w:rsid w:val="200855A1"/>
    <w:rsid w:val="21530136"/>
    <w:rsid w:val="21943CE2"/>
    <w:rsid w:val="21CF04BF"/>
    <w:rsid w:val="22393139"/>
    <w:rsid w:val="226C606A"/>
    <w:rsid w:val="22783CDB"/>
    <w:rsid w:val="23311AE1"/>
    <w:rsid w:val="240013FB"/>
    <w:rsid w:val="24F23DA8"/>
    <w:rsid w:val="254C0C3E"/>
    <w:rsid w:val="26117356"/>
    <w:rsid w:val="267A2164"/>
    <w:rsid w:val="26DF6153"/>
    <w:rsid w:val="2705690A"/>
    <w:rsid w:val="27FC0A56"/>
    <w:rsid w:val="28226BCD"/>
    <w:rsid w:val="28882FEF"/>
    <w:rsid w:val="29601460"/>
    <w:rsid w:val="2998701C"/>
    <w:rsid w:val="2A1B3BD3"/>
    <w:rsid w:val="2A26259C"/>
    <w:rsid w:val="2A4C6DE4"/>
    <w:rsid w:val="2A674CB8"/>
    <w:rsid w:val="2A8D6AD8"/>
    <w:rsid w:val="2AD522A2"/>
    <w:rsid w:val="2B465762"/>
    <w:rsid w:val="2B745BF9"/>
    <w:rsid w:val="2BE54805"/>
    <w:rsid w:val="2C1666A0"/>
    <w:rsid w:val="2C6A6C81"/>
    <w:rsid w:val="2CAB3E23"/>
    <w:rsid w:val="2D0374AE"/>
    <w:rsid w:val="2D101AAA"/>
    <w:rsid w:val="2D772D60"/>
    <w:rsid w:val="3075423E"/>
    <w:rsid w:val="30C62AB8"/>
    <w:rsid w:val="31302B44"/>
    <w:rsid w:val="31A56E2A"/>
    <w:rsid w:val="31E04E9D"/>
    <w:rsid w:val="33084A60"/>
    <w:rsid w:val="33175EE9"/>
    <w:rsid w:val="337E50FB"/>
    <w:rsid w:val="33F354CB"/>
    <w:rsid w:val="346E5769"/>
    <w:rsid w:val="353C4173"/>
    <w:rsid w:val="353E4710"/>
    <w:rsid w:val="355457C2"/>
    <w:rsid w:val="355F7E70"/>
    <w:rsid w:val="35635751"/>
    <w:rsid w:val="35B70B15"/>
    <w:rsid w:val="35E10D48"/>
    <w:rsid w:val="35E9014F"/>
    <w:rsid w:val="35EC178D"/>
    <w:rsid w:val="360D0828"/>
    <w:rsid w:val="36753DA0"/>
    <w:rsid w:val="36C46861"/>
    <w:rsid w:val="3767204F"/>
    <w:rsid w:val="379174A7"/>
    <w:rsid w:val="38062F42"/>
    <w:rsid w:val="397C3860"/>
    <w:rsid w:val="398D4B5A"/>
    <w:rsid w:val="39BC3AFA"/>
    <w:rsid w:val="3A296364"/>
    <w:rsid w:val="3AE36437"/>
    <w:rsid w:val="3B065E4D"/>
    <w:rsid w:val="3B7F65CD"/>
    <w:rsid w:val="3C494EFB"/>
    <w:rsid w:val="3C587E3A"/>
    <w:rsid w:val="3C7E7CEA"/>
    <w:rsid w:val="3C8D0ED0"/>
    <w:rsid w:val="3CA519F9"/>
    <w:rsid w:val="3D93251B"/>
    <w:rsid w:val="3E77009C"/>
    <w:rsid w:val="3EBC6F09"/>
    <w:rsid w:val="3EBE4561"/>
    <w:rsid w:val="3EF75428"/>
    <w:rsid w:val="3FEE619C"/>
    <w:rsid w:val="40B821E2"/>
    <w:rsid w:val="40F307A5"/>
    <w:rsid w:val="41306797"/>
    <w:rsid w:val="41706C20"/>
    <w:rsid w:val="41BF399D"/>
    <w:rsid w:val="41C6306E"/>
    <w:rsid w:val="42D545FB"/>
    <w:rsid w:val="42F407C8"/>
    <w:rsid w:val="433A3EC5"/>
    <w:rsid w:val="43C6473E"/>
    <w:rsid w:val="441A2701"/>
    <w:rsid w:val="449E44F9"/>
    <w:rsid w:val="44A11CF3"/>
    <w:rsid w:val="44A91724"/>
    <w:rsid w:val="44B401F9"/>
    <w:rsid w:val="44CE3863"/>
    <w:rsid w:val="44D91325"/>
    <w:rsid w:val="44DA4B7E"/>
    <w:rsid w:val="44F3512E"/>
    <w:rsid w:val="450E1E9A"/>
    <w:rsid w:val="45273F80"/>
    <w:rsid w:val="455C5029"/>
    <w:rsid w:val="458C7D03"/>
    <w:rsid w:val="45A92180"/>
    <w:rsid w:val="45DF6D28"/>
    <w:rsid w:val="463A639A"/>
    <w:rsid w:val="46CB0AED"/>
    <w:rsid w:val="47091BAC"/>
    <w:rsid w:val="471D6052"/>
    <w:rsid w:val="47367EB0"/>
    <w:rsid w:val="474124E6"/>
    <w:rsid w:val="477A7317"/>
    <w:rsid w:val="47A362AA"/>
    <w:rsid w:val="47AB297D"/>
    <w:rsid w:val="47C16D41"/>
    <w:rsid w:val="4811634C"/>
    <w:rsid w:val="481C5413"/>
    <w:rsid w:val="4946507E"/>
    <w:rsid w:val="4A1E3295"/>
    <w:rsid w:val="4B0474B7"/>
    <w:rsid w:val="4B58684F"/>
    <w:rsid w:val="4B6354B1"/>
    <w:rsid w:val="4BE00053"/>
    <w:rsid w:val="4C5A45FE"/>
    <w:rsid w:val="4CB67B86"/>
    <w:rsid w:val="4DB84F19"/>
    <w:rsid w:val="4DFD2659"/>
    <w:rsid w:val="4E78309D"/>
    <w:rsid w:val="4EA02090"/>
    <w:rsid w:val="4F1126B2"/>
    <w:rsid w:val="4FBD7C54"/>
    <w:rsid w:val="4FFC3BF8"/>
    <w:rsid w:val="50FE0F24"/>
    <w:rsid w:val="514C29CD"/>
    <w:rsid w:val="51561E4B"/>
    <w:rsid w:val="517228D3"/>
    <w:rsid w:val="518863BF"/>
    <w:rsid w:val="52190980"/>
    <w:rsid w:val="534127EF"/>
    <w:rsid w:val="53DD42D8"/>
    <w:rsid w:val="53DD527F"/>
    <w:rsid w:val="54DD78FF"/>
    <w:rsid w:val="557B7538"/>
    <w:rsid w:val="564F5799"/>
    <w:rsid w:val="57132566"/>
    <w:rsid w:val="577A68BE"/>
    <w:rsid w:val="578A4C58"/>
    <w:rsid w:val="57B94AA3"/>
    <w:rsid w:val="57D33CCC"/>
    <w:rsid w:val="57FB5D8E"/>
    <w:rsid w:val="581A6DC6"/>
    <w:rsid w:val="58266CB8"/>
    <w:rsid w:val="582E474E"/>
    <w:rsid w:val="58826920"/>
    <w:rsid w:val="58923C65"/>
    <w:rsid w:val="58A8217E"/>
    <w:rsid w:val="58AF7951"/>
    <w:rsid w:val="5A1A64EF"/>
    <w:rsid w:val="5AD625BC"/>
    <w:rsid w:val="5B0B5E72"/>
    <w:rsid w:val="5B3E18F0"/>
    <w:rsid w:val="5CBE1873"/>
    <w:rsid w:val="5CC8208D"/>
    <w:rsid w:val="5CCB0CFB"/>
    <w:rsid w:val="5D007698"/>
    <w:rsid w:val="5D335230"/>
    <w:rsid w:val="5D641F42"/>
    <w:rsid w:val="5DAD6B1F"/>
    <w:rsid w:val="5E4151D7"/>
    <w:rsid w:val="5F6B1CDB"/>
    <w:rsid w:val="5F761F3E"/>
    <w:rsid w:val="603A66ED"/>
    <w:rsid w:val="60543F30"/>
    <w:rsid w:val="60B949FA"/>
    <w:rsid w:val="60D770DE"/>
    <w:rsid w:val="60F6417E"/>
    <w:rsid w:val="61D44D70"/>
    <w:rsid w:val="62333FF4"/>
    <w:rsid w:val="62DE733E"/>
    <w:rsid w:val="62E21884"/>
    <w:rsid w:val="63495727"/>
    <w:rsid w:val="63611A5E"/>
    <w:rsid w:val="63A46EF4"/>
    <w:rsid w:val="640E687B"/>
    <w:rsid w:val="641312F3"/>
    <w:rsid w:val="647B6DC4"/>
    <w:rsid w:val="656E6073"/>
    <w:rsid w:val="65EA33D8"/>
    <w:rsid w:val="65FD7733"/>
    <w:rsid w:val="662F1C1B"/>
    <w:rsid w:val="67BF60B4"/>
    <w:rsid w:val="67CA31F1"/>
    <w:rsid w:val="68596FCC"/>
    <w:rsid w:val="68DC0967"/>
    <w:rsid w:val="6941136E"/>
    <w:rsid w:val="69642913"/>
    <w:rsid w:val="699153E0"/>
    <w:rsid w:val="6A621B01"/>
    <w:rsid w:val="6AAC2555"/>
    <w:rsid w:val="6AC866F5"/>
    <w:rsid w:val="6AE13323"/>
    <w:rsid w:val="6B750931"/>
    <w:rsid w:val="6B890E89"/>
    <w:rsid w:val="6B927DE2"/>
    <w:rsid w:val="6BAC32F2"/>
    <w:rsid w:val="6BAC6E22"/>
    <w:rsid w:val="6C2574BE"/>
    <w:rsid w:val="6D370890"/>
    <w:rsid w:val="6D6E62DC"/>
    <w:rsid w:val="6DAD31A3"/>
    <w:rsid w:val="6DBE23DD"/>
    <w:rsid w:val="6E33370A"/>
    <w:rsid w:val="6EDB382C"/>
    <w:rsid w:val="6EE77FEE"/>
    <w:rsid w:val="6F692550"/>
    <w:rsid w:val="6FA22376"/>
    <w:rsid w:val="6FDA7BDC"/>
    <w:rsid w:val="6FFC1223"/>
    <w:rsid w:val="702F2FB0"/>
    <w:rsid w:val="70337C48"/>
    <w:rsid w:val="710C28C6"/>
    <w:rsid w:val="72695AB6"/>
    <w:rsid w:val="72BE6611"/>
    <w:rsid w:val="73677035"/>
    <w:rsid w:val="737501FC"/>
    <w:rsid w:val="73842559"/>
    <w:rsid w:val="73CC033D"/>
    <w:rsid w:val="740E3979"/>
    <w:rsid w:val="745034A5"/>
    <w:rsid w:val="748371AA"/>
    <w:rsid w:val="750C7A47"/>
    <w:rsid w:val="75245E9E"/>
    <w:rsid w:val="7554747C"/>
    <w:rsid w:val="757B03C9"/>
    <w:rsid w:val="76574EA7"/>
    <w:rsid w:val="76927359"/>
    <w:rsid w:val="76F21075"/>
    <w:rsid w:val="770E7BE4"/>
    <w:rsid w:val="77140412"/>
    <w:rsid w:val="77C37CCE"/>
    <w:rsid w:val="784E52A2"/>
    <w:rsid w:val="78BA2265"/>
    <w:rsid w:val="793E48B4"/>
    <w:rsid w:val="795850F3"/>
    <w:rsid w:val="79DD2923"/>
    <w:rsid w:val="7A477BBC"/>
    <w:rsid w:val="7A642627"/>
    <w:rsid w:val="7A820D9F"/>
    <w:rsid w:val="7B0C1A9D"/>
    <w:rsid w:val="7BC3479F"/>
    <w:rsid w:val="7C17091F"/>
    <w:rsid w:val="7C2920EC"/>
    <w:rsid w:val="7C4E530E"/>
    <w:rsid w:val="7CAF5B67"/>
    <w:rsid w:val="7D3F7040"/>
    <w:rsid w:val="7D4A5252"/>
    <w:rsid w:val="7D736BE6"/>
    <w:rsid w:val="7E700844"/>
    <w:rsid w:val="7EC94292"/>
    <w:rsid w:val="7EED1B4D"/>
    <w:rsid w:val="7F671C7A"/>
    <w:rsid w:val="7F915F6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2017-03-03T08:17:13Z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